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8F461B" w14:textId="77777777" w:rsidR="00A24BD5" w:rsidRPr="00F244F8" w:rsidRDefault="00A24BD5" w:rsidP="00A24BD5">
      <w:pPr>
        <w:jc w:val="center"/>
        <w:rPr>
          <w:rFonts w:ascii="Calibri" w:eastAsia="Calibri" w:hAnsi="Calibri"/>
          <w:b/>
          <w:bCs/>
          <w:sz w:val="22"/>
          <w:szCs w:val="22"/>
          <w:lang w:eastAsia="en-US"/>
        </w:rPr>
      </w:pPr>
      <w:bookmarkStart w:id="0" w:name="_GoBack"/>
      <w:bookmarkEnd w:id="0"/>
      <w:r>
        <w:rPr>
          <w:rFonts w:ascii="Calibri" w:eastAsia="Calibri" w:hAnsi="Calibri"/>
          <w:b/>
          <w:noProof/>
          <w:sz w:val="22"/>
          <w:szCs w:val="22"/>
        </w:rPr>
        <w:drawing>
          <wp:inline distT="0" distB="0" distL="0" distR="0" wp14:anchorId="4D205961" wp14:editId="6D11C0B1">
            <wp:extent cx="421419" cy="437379"/>
            <wp:effectExtent l="0" t="0" r="0" b="1270"/>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1551" cy="437516"/>
                    </a:xfrm>
                    <a:prstGeom prst="rect">
                      <a:avLst/>
                    </a:prstGeom>
                    <a:noFill/>
                    <a:ln>
                      <a:noFill/>
                    </a:ln>
                  </pic:spPr>
                </pic:pic>
              </a:graphicData>
            </a:graphic>
          </wp:inline>
        </w:drawing>
      </w:r>
    </w:p>
    <w:p w14:paraId="0381503D" w14:textId="77777777" w:rsidR="00A24BD5" w:rsidRPr="00F244F8" w:rsidRDefault="00A24BD5" w:rsidP="00A24BD5">
      <w:pPr>
        <w:jc w:val="center"/>
        <w:rPr>
          <w:rFonts w:ascii="Calibri" w:eastAsia="Calibri" w:hAnsi="Calibri"/>
          <w:b/>
          <w:bCs/>
          <w:sz w:val="22"/>
          <w:szCs w:val="22"/>
          <w:lang w:eastAsia="en-US"/>
        </w:rPr>
      </w:pPr>
    </w:p>
    <w:p w14:paraId="12EFE0DC" w14:textId="77777777" w:rsidR="00A24BD5" w:rsidRPr="00307329" w:rsidRDefault="00A24BD5" w:rsidP="00A24BD5">
      <w:pPr>
        <w:jc w:val="center"/>
        <w:rPr>
          <w:rFonts w:ascii="Calibri" w:eastAsia="Calibri" w:hAnsi="Calibri"/>
          <w:bCs/>
          <w:sz w:val="16"/>
          <w:szCs w:val="22"/>
          <w:lang w:eastAsia="en-US"/>
        </w:rPr>
      </w:pPr>
      <w:r w:rsidRPr="00307329">
        <w:rPr>
          <w:rFonts w:ascii="Calibri" w:eastAsia="Calibri" w:hAnsi="Calibri"/>
          <w:b/>
          <w:bCs/>
          <w:sz w:val="16"/>
          <w:szCs w:val="22"/>
          <w:lang w:eastAsia="en-US"/>
        </w:rPr>
        <w:t>OBČINA KIDRIČEVO</w:t>
      </w:r>
    </w:p>
    <w:p w14:paraId="17920598" w14:textId="77777777" w:rsidR="00A24BD5" w:rsidRPr="00307329" w:rsidRDefault="00A24BD5" w:rsidP="00A24BD5">
      <w:pPr>
        <w:jc w:val="center"/>
        <w:rPr>
          <w:rFonts w:ascii="Calibri" w:eastAsia="Calibri" w:hAnsi="Calibri"/>
          <w:bCs/>
          <w:sz w:val="16"/>
          <w:szCs w:val="22"/>
          <w:lang w:eastAsia="en-US"/>
        </w:rPr>
      </w:pPr>
      <w:r w:rsidRPr="00307329">
        <w:rPr>
          <w:rFonts w:ascii="Calibri" w:eastAsia="Calibri" w:hAnsi="Calibri"/>
          <w:bCs/>
          <w:sz w:val="16"/>
          <w:szCs w:val="22"/>
          <w:lang w:eastAsia="en-US"/>
        </w:rPr>
        <w:t xml:space="preserve">Komisija za </w:t>
      </w:r>
      <w:r>
        <w:rPr>
          <w:rFonts w:ascii="Calibri" w:eastAsia="Calibri" w:hAnsi="Calibri"/>
          <w:bCs/>
          <w:sz w:val="16"/>
          <w:szCs w:val="22"/>
          <w:lang w:eastAsia="en-US"/>
        </w:rPr>
        <w:t>priznanja in odlikovanja</w:t>
      </w:r>
    </w:p>
    <w:p w14:paraId="57ED53C0" w14:textId="77777777" w:rsidR="00A24BD5" w:rsidRPr="00307329" w:rsidRDefault="00A24BD5" w:rsidP="00A24BD5">
      <w:pPr>
        <w:jc w:val="center"/>
        <w:rPr>
          <w:rFonts w:ascii="Calibri" w:eastAsia="Calibri" w:hAnsi="Calibri"/>
          <w:bCs/>
          <w:sz w:val="16"/>
          <w:szCs w:val="22"/>
          <w:lang w:eastAsia="en-US"/>
        </w:rPr>
      </w:pPr>
      <w:r w:rsidRPr="00307329">
        <w:rPr>
          <w:rFonts w:ascii="Calibri" w:eastAsia="Calibri" w:hAnsi="Calibri"/>
          <w:bCs/>
          <w:sz w:val="16"/>
          <w:szCs w:val="22"/>
          <w:lang w:eastAsia="en-US"/>
        </w:rPr>
        <w:t>Kopališka ul. 14</w:t>
      </w:r>
    </w:p>
    <w:p w14:paraId="46B2BF6F" w14:textId="77777777" w:rsidR="00A24BD5" w:rsidRPr="00307329" w:rsidRDefault="00A24BD5" w:rsidP="00A24BD5">
      <w:pPr>
        <w:jc w:val="center"/>
        <w:rPr>
          <w:rFonts w:ascii="Calibri" w:eastAsia="Calibri" w:hAnsi="Calibri"/>
          <w:bCs/>
          <w:sz w:val="16"/>
          <w:szCs w:val="22"/>
          <w:lang w:eastAsia="en-US"/>
        </w:rPr>
      </w:pPr>
      <w:r w:rsidRPr="00307329">
        <w:rPr>
          <w:rFonts w:ascii="Calibri" w:eastAsia="Calibri" w:hAnsi="Calibri"/>
          <w:bCs/>
          <w:sz w:val="16"/>
          <w:szCs w:val="22"/>
          <w:lang w:eastAsia="en-US"/>
        </w:rPr>
        <w:t>2325 Kidričevo</w:t>
      </w:r>
    </w:p>
    <w:p w14:paraId="5266DCD7" w14:textId="77777777" w:rsidR="0054216B" w:rsidRDefault="0054216B" w:rsidP="007B32EF">
      <w:pPr>
        <w:pStyle w:val="Brezrazmikov"/>
        <w:jc w:val="both"/>
      </w:pPr>
    </w:p>
    <w:p w14:paraId="4F3303F0" w14:textId="77777777" w:rsidR="00A24BD5" w:rsidRDefault="00A24BD5" w:rsidP="007B32EF">
      <w:pPr>
        <w:pStyle w:val="Brezrazmikov"/>
        <w:jc w:val="both"/>
      </w:pPr>
    </w:p>
    <w:p w14:paraId="732AF43D" w14:textId="77777777" w:rsidR="00A24BD5" w:rsidRDefault="00A24BD5" w:rsidP="007B32EF">
      <w:pPr>
        <w:pStyle w:val="Brezrazmikov"/>
        <w:jc w:val="both"/>
      </w:pPr>
    </w:p>
    <w:p w14:paraId="51E8B122" w14:textId="77777777" w:rsidR="00A24BD5" w:rsidRDefault="00A24BD5" w:rsidP="007B32EF">
      <w:pPr>
        <w:pStyle w:val="Brezrazmikov"/>
        <w:jc w:val="both"/>
      </w:pPr>
      <w:r>
        <w:t>Na podlagi 8. člena Odloka o priznanjih občine Kidričevo (Uradni list RS, št. 49/00) in 22. člena Statuta Občine Kidričevo (Uradno glasilo slovenskih občin, št. 62/16 in 16/18), komisija za priznanja in odlikovanja, predlaga občinskemu svetu Občine Kidričevo, da sprejme</w:t>
      </w:r>
    </w:p>
    <w:p w14:paraId="66E0519F" w14:textId="77777777" w:rsidR="00A24BD5" w:rsidRDefault="00A24BD5" w:rsidP="007B32EF">
      <w:pPr>
        <w:pStyle w:val="Brezrazmikov"/>
        <w:jc w:val="both"/>
      </w:pPr>
    </w:p>
    <w:p w14:paraId="46A82CA9" w14:textId="77777777" w:rsidR="00A24BD5" w:rsidRDefault="00A24BD5" w:rsidP="007B32EF">
      <w:pPr>
        <w:pStyle w:val="Brezrazmikov"/>
        <w:jc w:val="both"/>
      </w:pPr>
    </w:p>
    <w:p w14:paraId="3CC61873" w14:textId="77777777" w:rsidR="00A24BD5" w:rsidRDefault="00A24BD5" w:rsidP="00A24BD5">
      <w:pPr>
        <w:pStyle w:val="Brezrazmikov"/>
        <w:jc w:val="center"/>
        <w:rPr>
          <w:b/>
          <w:sz w:val="28"/>
        </w:rPr>
      </w:pPr>
      <w:r>
        <w:rPr>
          <w:b/>
          <w:sz w:val="28"/>
        </w:rPr>
        <w:t>S  K  L  E  P</w:t>
      </w:r>
    </w:p>
    <w:p w14:paraId="16A4D171" w14:textId="77777777" w:rsidR="00A24BD5" w:rsidRDefault="00A24BD5" w:rsidP="00A24BD5">
      <w:pPr>
        <w:pStyle w:val="Brezrazmikov"/>
        <w:jc w:val="center"/>
        <w:rPr>
          <w:b/>
          <w:sz w:val="28"/>
        </w:rPr>
      </w:pPr>
    </w:p>
    <w:p w14:paraId="4C039179" w14:textId="77777777" w:rsidR="00A24BD5" w:rsidRDefault="00A24BD5" w:rsidP="00A24BD5">
      <w:pPr>
        <w:pStyle w:val="Brezrazmikov"/>
        <w:jc w:val="both"/>
      </w:pPr>
      <w:r>
        <w:t>Komisija za priznanja in odlikovanja predlaga občinskemu svetu Občine Kidričevo, da se v letu 20</w:t>
      </w:r>
      <w:r w:rsidR="00D27971">
        <w:t>2</w:t>
      </w:r>
      <w:r w:rsidR="00DE6992">
        <w:t>4</w:t>
      </w:r>
      <w:r>
        <w:t xml:space="preserve"> podeli</w:t>
      </w:r>
      <w:r w:rsidR="0029374A">
        <w:t>ta</w:t>
      </w:r>
    </w:p>
    <w:p w14:paraId="3FF0BC5A" w14:textId="77777777" w:rsidR="00A24BD5" w:rsidRDefault="00A24BD5" w:rsidP="00A24BD5">
      <w:pPr>
        <w:pStyle w:val="Brezrazmikov"/>
        <w:jc w:val="both"/>
      </w:pPr>
    </w:p>
    <w:p w14:paraId="1176AA08" w14:textId="77777777" w:rsidR="00B82110" w:rsidRDefault="00FB4E97" w:rsidP="00A24BD5">
      <w:pPr>
        <w:pStyle w:val="Brezrazmikov"/>
        <w:jc w:val="both"/>
      </w:pPr>
      <w:r>
        <w:rPr>
          <w:b/>
        </w:rPr>
        <w:t>Plaket</w:t>
      </w:r>
      <w:r w:rsidR="0029374A">
        <w:rPr>
          <w:b/>
        </w:rPr>
        <w:t>i</w:t>
      </w:r>
      <w:r w:rsidR="00A24BD5" w:rsidRPr="00A24BD5">
        <w:rPr>
          <w:b/>
        </w:rPr>
        <w:t xml:space="preserve"> občine Kidričevo</w:t>
      </w:r>
      <w:r w:rsidR="00A24BD5">
        <w:t xml:space="preserve"> </w:t>
      </w:r>
    </w:p>
    <w:p w14:paraId="1065A683" w14:textId="77777777" w:rsidR="00A24BD5" w:rsidRDefault="00A24BD5" w:rsidP="00A24BD5">
      <w:pPr>
        <w:pStyle w:val="Brezrazmikov"/>
        <w:jc w:val="both"/>
      </w:pPr>
    </w:p>
    <w:p w14:paraId="26B1AC82" w14:textId="77777777" w:rsidR="0029374A" w:rsidRDefault="00DE6992" w:rsidP="0029374A">
      <w:pPr>
        <w:pStyle w:val="Brezrazmikov"/>
        <w:jc w:val="both"/>
      </w:pPr>
      <w:r>
        <w:t>Kulturnemu društvu Kungota pri Ptuju, za uspešno delovanje in vodenje društva že 70 let</w:t>
      </w:r>
    </w:p>
    <w:p w14:paraId="0933C48E" w14:textId="77777777" w:rsidR="0029374A" w:rsidRDefault="0029374A" w:rsidP="0029374A">
      <w:pPr>
        <w:pStyle w:val="Brezrazmikov"/>
        <w:jc w:val="both"/>
      </w:pPr>
    </w:p>
    <w:p w14:paraId="22084072" w14:textId="77777777" w:rsidR="0029374A" w:rsidRDefault="0029374A" w:rsidP="0029374A">
      <w:pPr>
        <w:pStyle w:val="Brezrazmikov"/>
        <w:jc w:val="both"/>
      </w:pPr>
      <w:r>
        <w:t xml:space="preserve">in </w:t>
      </w:r>
    </w:p>
    <w:p w14:paraId="319D2C7B" w14:textId="77777777" w:rsidR="0029374A" w:rsidRDefault="0029374A" w:rsidP="0029374A">
      <w:pPr>
        <w:pStyle w:val="Brezrazmikov"/>
        <w:jc w:val="both"/>
      </w:pPr>
    </w:p>
    <w:p w14:paraId="75C04711" w14:textId="77777777" w:rsidR="0029374A" w:rsidRDefault="00DE6992" w:rsidP="0029374A">
      <w:pPr>
        <w:pStyle w:val="Brezrazmikov"/>
        <w:jc w:val="both"/>
      </w:pPr>
      <w:r>
        <w:t>gospodu Martinu Golenku za predanost krvodajalstvu in širjenju krvodajalstva v občini</w:t>
      </w:r>
    </w:p>
    <w:p w14:paraId="6C7355F4" w14:textId="77777777" w:rsidR="0029374A" w:rsidRDefault="0029374A" w:rsidP="0029374A">
      <w:pPr>
        <w:pStyle w:val="Brezrazmikov"/>
        <w:jc w:val="both"/>
      </w:pPr>
    </w:p>
    <w:p w14:paraId="1FB5585F" w14:textId="77777777" w:rsidR="00A24BD5" w:rsidRDefault="00A24BD5" w:rsidP="00A24BD5">
      <w:pPr>
        <w:pStyle w:val="Brezrazmikov"/>
        <w:jc w:val="both"/>
      </w:pPr>
    </w:p>
    <w:p w14:paraId="0B0BE931" w14:textId="77777777" w:rsidR="00A24BD5" w:rsidRDefault="00A24BD5" w:rsidP="00A24BD5">
      <w:pPr>
        <w:pStyle w:val="Brezrazmikov"/>
        <w:jc w:val="both"/>
      </w:pPr>
    </w:p>
    <w:p w14:paraId="62FDA483" w14:textId="77777777" w:rsidR="00A24BD5" w:rsidRDefault="005F71C0" w:rsidP="00A24BD5">
      <w:pPr>
        <w:pStyle w:val="Brezrazmikov"/>
        <w:jc w:val="both"/>
      </w:pPr>
      <w:r>
        <w:t xml:space="preserve">Štev. </w:t>
      </w:r>
      <w:r w:rsidR="0029374A">
        <w:t>011-8/2023-</w:t>
      </w:r>
      <w:r w:rsidR="00DE6992">
        <w:t>1</w:t>
      </w:r>
      <w:r w:rsidR="0029374A">
        <w:t>9</w:t>
      </w:r>
    </w:p>
    <w:p w14:paraId="379D19C5" w14:textId="77777777" w:rsidR="00A24BD5" w:rsidRDefault="00A24BD5" w:rsidP="00A24BD5">
      <w:pPr>
        <w:pStyle w:val="Brezrazmikov"/>
        <w:jc w:val="both"/>
      </w:pPr>
      <w:r>
        <w:t xml:space="preserve">Dne  </w:t>
      </w:r>
      <w:r w:rsidR="00DE6992">
        <w:t>29.4.2024</w:t>
      </w:r>
    </w:p>
    <w:p w14:paraId="20F26ECA" w14:textId="77777777" w:rsidR="00A24BD5" w:rsidRDefault="00A24BD5" w:rsidP="00A24BD5">
      <w:pPr>
        <w:pStyle w:val="Brezrazmikov"/>
        <w:jc w:val="both"/>
      </w:pPr>
    </w:p>
    <w:p w14:paraId="0F90F528" w14:textId="77777777" w:rsidR="00A24BD5" w:rsidRDefault="00A24BD5" w:rsidP="00A24BD5">
      <w:pPr>
        <w:pStyle w:val="Brezrazmikov"/>
        <w:jc w:val="both"/>
      </w:pPr>
    </w:p>
    <w:p w14:paraId="4719B4BB" w14:textId="77777777" w:rsidR="00A24BD5" w:rsidRDefault="00A24BD5" w:rsidP="00A24BD5">
      <w:pPr>
        <w:pStyle w:val="Brezrazmikov"/>
        <w:jc w:val="center"/>
        <w:rPr>
          <w:b/>
          <w:sz w:val="24"/>
        </w:rPr>
      </w:pPr>
      <w:r>
        <w:rPr>
          <w:b/>
          <w:sz w:val="24"/>
        </w:rPr>
        <w:t>O B R A Z L O Ž I T E V</w:t>
      </w:r>
    </w:p>
    <w:p w14:paraId="4037426D" w14:textId="77777777" w:rsidR="00A24BD5" w:rsidRDefault="00A24BD5" w:rsidP="00A24BD5">
      <w:pPr>
        <w:pStyle w:val="Brezrazmikov"/>
        <w:jc w:val="center"/>
        <w:rPr>
          <w:b/>
          <w:sz w:val="24"/>
        </w:rPr>
      </w:pPr>
    </w:p>
    <w:p w14:paraId="22FC16EE" w14:textId="77777777" w:rsidR="00CA3608" w:rsidRDefault="00CA3608" w:rsidP="00A24BD5">
      <w:pPr>
        <w:pStyle w:val="Brezrazmikov"/>
        <w:jc w:val="both"/>
      </w:pPr>
    </w:p>
    <w:p w14:paraId="3C087F4E" w14:textId="77777777" w:rsidR="00A24BD5" w:rsidRDefault="00A24BD5" w:rsidP="00A24BD5">
      <w:pPr>
        <w:pStyle w:val="Brezrazmikov"/>
        <w:jc w:val="both"/>
      </w:pPr>
      <w:r>
        <w:t xml:space="preserve">Na podlagi sklepa občinskega sveta Občine Kidričevo, </w:t>
      </w:r>
      <w:r w:rsidR="00B82110">
        <w:t>ki je določil, da se v letu 20</w:t>
      </w:r>
      <w:r w:rsidR="00D27971">
        <w:t>2</w:t>
      </w:r>
      <w:r w:rsidR="00DE6992">
        <w:t>4</w:t>
      </w:r>
      <w:r w:rsidR="0029374A">
        <w:t xml:space="preserve"> razpiše</w:t>
      </w:r>
      <w:r w:rsidR="00DE6992">
        <w:t>ta dve p</w:t>
      </w:r>
      <w:r>
        <w:t>laket</w:t>
      </w:r>
      <w:r w:rsidR="00DE6992">
        <w:t>i</w:t>
      </w:r>
      <w:r>
        <w:t>, je komisija z</w:t>
      </w:r>
      <w:r w:rsidR="00EC5BCF">
        <w:t>a</w:t>
      </w:r>
      <w:r>
        <w:t xml:space="preserve"> priznanja in odlikovanja objavila Razpis za podelitev občinskih priznanj, ki je bil objavljen na spletni strani občine </w:t>
      </w:r>
      <w:r w:rsidR="0029374A">
        <w:t>Kidričevo</w:t>
      </w:r>
      <w:r>
        <w:t>.</w:t>
      </w:r>
    </w:p>
    <w:p w14:paraId="2D089AD2" w14:textId="77777777" w:rsidR="00A24BD5" w:rsidRDefault="00A24BD5" w:rsidP="00A24BD5">
      <w:pPr>
        <w:pStyle w:val="Brezrazmikov"/>
        <w:jc w:val="both"/>
      </w:pPr>
    </w:p>
    <w:p w14:paraId="3E2828B4" w14:textId="1953D814" w:rsidR="00A24BD5" w:rsidRDefault="00A24BD5" w:rsidP="00A24BD5">
      <w:pPr>
        <w:pStyle w:val="Brezrazmikov"/>
        <w:jc w:val="both"/>
      </w:pPr>
      <w:r>
        <w:t xml:space="preserve">Javni razpis je bil odprt </w:t>
      </w:r>
      <w:r w:rsidR="00B82110">
        <w:t>od obja</w:t>
      </w:r>
      <w:r w:rsidR="00FB4E97">
        <w:t>ve javnega razpisa do vključno 2</w:t>
      </w:r>
      <w:r w:rsidR="002670E3">
        <w:t>4</w:t>
      </w:r>
      <w:r w:rsidR="00B82110">
        <w:t>.4.20</w:t>
      </w:r>
      <w:r w:rsidR="00D27971">
        <w:t>2</w:t>
      </w:r>
      <w:r w:rsidR="00DE6992">
        <w:t>4</w:t>
      </w:r>
      <w:r w:rsidR="00B82110">
        <w:t>.</w:t>
      </w:r>
    </w:p>
    <w:p w14:paraId="25AE66FF" w14:textId="77777777" w:rsidR="00A21C79" w:rsidRDefault="00A21C79" w:rsidP="00A24BD5">
      <w:pPr>
        <w:pStyle w:val="Brezrazmikov"/>
        <w:jc w:val="both"/>
      </w:pPr>
    </w:p>
    <w:p w14:paraId="2EB203CD" w14:textId="77777777" w:rsidR="00B82110" w:rsidRDefault="00A21C79" w:rsidP="00A24BD5">
      <w:pPr>
        <w:pStyle w:val="Brezrazmikov"/>
        <w:jc w:val="both"/>
      </w:pPr>
      <w:r>
        <w:t xml:space="preserve">V roku je komisija za priznanja in odlikovanja prejela </w:t>
      </w:r>
      <w:r w:rsidR="00DE6992">
        <w:t>tri</w:t>
      </w:r>
      <w:r w:rsidR="00B82110">
        <w:t xml:space="preserve"> pobud</w:t>
      </w:r>
      <w:r w:rsidR="00DE6992">
        <w:t>e</w:t>
      </w:r>
      <w:r w:rsidR="00B82110">
        <w:t xml:space="preserve"> za podelitev plakete občine Kidričevo.</w:t>
      </w:r>
    </w:p>
    <w:p w14:paraId="7E48AE07" w14:textId="77777777" w:rsidR="00FB4E97" w:rsidRDefault="00FB4E97" w:rsidP="00A24BD5">
      <w:pPr>
        <w:pStyle w:val="Brezrazmikov"/>
        <w:jc w:val="both"/>
      </w:pPr>
    </w:p>
    <w:p w14:paraId="45494B96" w14:textId="5490B41C" w:rsidR="00FB4E97" w:rsidRDefault="00FB4E97" w:rsidP="00FB4E97">
      <w:pPr>
        <w:pStyle w:val="Brezrazmikov"/>
        <w:jc w:val="both"/>
      </w:pPr>
      <w:r>
        <w:t xml:space="preserve">Pri pregledu podanih pobud je komisija ugotovila, </w:t>
      </w:r>
      <w:r w:rsidR="0029374A">
        <w:t xml:space="preserve">da </w:t>
      </w:r>
      <w:r w:rsidR="00DE6992">
        <w:t>so vse tri pobude</w:t>
      </w:r>
      <w:r w:rsidR="0029374A">
        <w:t xml:space="preserve"> prispel</w:t>
      </w:r>
      <w:r w:rsidR="00DE6992">
        <w:t>e</w:t>
      </w:r>
      <w:r w:rsidR="0029374A">
        <w:t xml:space="preserve"> pravočasno in so podan</w:t>
      </w:r>
      <w:r w:rsidR="003E0EA8">
        <w:t>e</w:t>
      </w:r>
      <w:r w:rsidR="0029374A">
        <w:t xml:space="preserve"> v skladu s 5. točko javnega razpisa. </w:t>
      </w:r>
    </w:p>
    <w:p w14:paraId="27E59BE0" w14:textId="77777777" w:rsidR="00FB4E97" w:rsidRDefault="00FB4E97" w:rsidP="00A24BD5">
      <w:pPr>
        <w:pStyle w:val="Brezrazmikov"/>
        <w:jc w:val="both"/>
      </w:pPr>
    </w:p>
    <w:p w14:paraId="2E99A6CF" w14:textId="77777777" w:rsidR="00CA3608" w:rsidRDefault="00CA3608" w:rsidP="00A24BD5">
      <w:pPr>
        <w:pStyle w:val="Brezrazmikov"/>
        <w:jc w:val="both"/>
      </w:pPr>
      <w:r>
        <w:t xml:space="preserve">Komisija je </w:t>
      </w:r>
      <w:r w:rsidR="00FB4E97">
        <w:t>obravnavala pobud</w:t>
      </w:r>
      <w:r w:rsidR="0029374A">
        <w:t>i</w:t>
      </w:r>
      <w:r>
        <w:t xml:space="preserve"> za podelitev plakete občine Kidričevo, kater</w:t>
      </w:r>
      <w:r w:rsidR="00DE6992">
        <w:t>e</w:t>
      </w:r>
      <w:r w:rsidR="00FB4E97">
        <w:t xml:space="preserve"> </w:t>
      </w:r>
      <w:r w:rsidR="00DE6992">
        <w:t>so</w:t>
      </w:r>
      <w:r w:rsidR="00FB4E97">
        <w:t xml:space="preserve"> podal</w:t>
      </w:r>
      <w:r w:rsidR="0029374A">
        <w:t>i</w:t>
      </w:r>
      <w:r>
        <w:t>:</w:t>
      </w:r>
    </w:p>
    <w:p w14:paraId="57A12326" w14:textId="77777777" w:rsidR="00CA3608" w:rsidRDefault="00CA3608" w:rsidP="00A24BD5">
      <w:pPr>
        <w:pStyle w:val="Brezrazmikov"/>
        <w:jc w:val="both"/>
      </w:pPr>
    </w:p>
    <w:p w14:paraId="5BCE3B60" w14:textId="77777777" w:rsidR="00DE6992" w:rsidRDefault="00DE6992" w:rsidP="00A24BD5">
      <w:pPr>
        <w:pStyle w:val="Brezrazmikov"/>
        <w:jc w:val="both"/>
      </w:pPr>
    </w:p>
    <w:p w14:paraId="11C8B229" w14:textId="77777777" w:rsidR="00DE6992" w:rsidRDefault="00DE6992" w:rsidP="00A24BD5">
      <w:pPr>
        <w:pStyle w:val="Brezrazmikov"/>
        <w:jc w:val="both"/>
      </w:pPr>
      <w:r>
        <w:lastRenderedPageBreak/>
        <w:t xml:space="preserve">Prostovoljno gasilsko društvo Lovrenc na Dr. polju, Lovrenc na Dr. polju 8, 2324 Lovrenc na Dr. polju predlaga za prejemnika plakete gospoda Romana Ivanuša, Lovrenc na Dr. polju 32, za večletno predano delo v gasilskem društvu Lovrenc. </w:t>
      </w:r>
    </w:p>
    <w:p w14:paraId="5B679207" w14:textId="77777777" w:rsidR="00DE6992" w:rsidRDefault="00DE6992" w:rsidP="00A24BD5">
      <w:pPr>
        <w:pStyle w:val="Brezrazmikov"/>
        <w:jc w:val="both"/>
      </w:pPr>
      <w:r>
        <w:t xml:space="preserve"> </w:t>
      </w:r>
    </w:p>
    <w:p w14:paraId="2F5A0D28" w14:textId="77777777" w:rsidR="00A21C79" w:rsidRDefault="00DE6992" w:rsidP="00A24BD5">
      <w:pPr>
        <w:pStyle w:val="Brezrazmikov"/>
        <w:jc w:val="both"/>
      </w:pPr>
      <w:r>
        <w:t>SDS Občinski odbor Kidričevo, Lovrenc na Dr. polju 7, 2324 Lovrenc na Dr. polju, predlaga za prejemnika plakete Kulturno društvo Kungota, Kungota pri Ptuju 75, 2325 Kidričevo, za uspešno delovanje in vodenje društva že 70 let.</w:t>
      </w:r>
    </w:p>
    <w:p w14:paraId="2CB77F9D" w14:textId="77777777" w:rsidR="00DE6992" w:rsidRDefault="00DE6992" w:rsidP="00A24BD5">
      <w:pPr>
        <w:pStyle w:val="Brezrazmikov"/>
        <w:jc w:val="both"/>
      </w:pPr>
    </w:p>
    <w:p w14:paraId="16A779D6" w14:textId="77777777" w:rsidR="00DE6992" w:rsidRDefault="00DE6992" w:rsidP="00A24BD5">
      <w:pPr>
        <w:pStyle w:val="Brezrazmikov"/>
        <w:jc w:val="both"/>
      </w:pPr>
      <w:r>
        <w:t xml:space="preserve">SDS Občinski odbor Kidričevo, Lovrenc na Dr. polju 7, 2324 Lovrenc na Dr. polju, predlaga za prejemnika plakete gospoda Martina Golenka, Spodnje Jablane 10, 2326 Cirkovce, za predanost krvodajalstvu in širjenju krvodajalstva v občini. </w:t>
      </w:r>
    </w:p>
    <w:p w14:paraId="31F9CB61" w14:textId="77777777" w:rsidR="00D27971" w:rsidRDefault="00D27971" w:rsidP="00A24BD5">
      <w:pPr>
        <w:pStyle w:val="Brezrazmikov"/>
        <w:jc w:val="both"/>
      </w:pPr>
    </w:p>
    <w:p w14:paraId="56FC0A66" w14:textId="44937E5B" w:rsidR="00DE6992" w:rsidRDefault="00A21C79" w:rsidP="00A24BD5">
      <w:pPr>
        <w:pStyle w:val="Brezrazmikov"/>
        <w:jc w:val="both"/>
      </w:pPr>
      <w:r>
        <w:t>Komisija za priznanja in odlikovanja, je na seji, ki je bila dne</w:t>
      </w:r>
      <w:r w:rsidR="00227093">
        <w:t xml:space="preserve"> </w:t>
      </w:r>
      <w:r w:rsidR="00DE6992">
        <w:t>25.</w:t>
      </w:r>
      <w:r w:rsidR="0029374A">
        <w:t>4.202</w:t>
      </w:r>
      <w:r w:rsidR="00DE6992">
        <w:t>4</w:t>
      </w:r>
      <w:r w:rsidR="003E0EA8">
        <w:t>,</w:t>
      </w:r>
      <w:r w:rsidR="00CA3608">
        <w:t xml:space="preserve"> predlog</w:t>
      </w:r>
      <w:r w:rsidR="00DE6992">
        <w:t>e</w:t>
      </w:r>
      <w:r>
        <w:t xml:space="preserve"> obravnavala</w:t>
      </w:r>
      <w:r w:rsidR="00DE6992">
        <w:t>. Pri tem</w:t>
      </w:r>
      <w:r w:rsidR="00227093">
        <w:t xml:space="preserve"> ugotavlja, da </w:t>
      </w:r>
      <w:r w:rsidR="00DE6992">
        <w:t>so na razpis prispele tri pobude za podelitev plakete občine, razpis</w:t>
      </w:r>
      <w:r w:rsidR="003E0EA8">
        <w:t>a</w:t>
      </w:r>
      <w:r w:rsidR="00DE6992">
        <w:t xml:space="preserve">ni pa sta bili dve plaketi. </w:t>
      </w:r>
    </w:p>
    <w:p w14:paraId="1E27D3CF" w14:textId="77777777" w:rsidR="00DE6992" w:rsidRDefault="00DE6992" w:rsidP="00A24BD5">
      <w:pPr>
        <w:pStyle w:val="Brezrazmikov"/>
        <w:jc w:val="both"/>
      </w:pPr>
      <w:r>
        <w:t>Pri odločitvi podaje predloga občinskemu svetu za podelitev plaket občine v letu 2024, je komisija upoštevala, da sta Kulturno društvo Kungota in gospod Martin Golenko</w:t>
      </w:r>
      <w:r w:rsidR="00227093">
        <w:t>,</w:t>
      </w:r>
      <w:r>
        <w:t xml:space="preserve"> že prejela v preteklosti grb občine, gospod Roman Ivanuša, pa občinskega priznanja še ni prejel. </w:t>
      </w:r>
    </w:p>
    <w:p w14:paraId="78F55D20" w14:textId="77777777" w:rsidR="00DE6992" w:rsidRDefault="00DE6992" w:rsidP="00A24BD5">
      <w:pPr>
        <w:pStyle w:val="Brezrazmikov"/>
        <w:jc w:val="both"/>
      </w:pPr>
    </w:p>
    <w:p w14:paraId="780285EA" w14:textId="77777777" w:rsidR="00DE6992" w:rsidRDefault="00DE6992" w:rsidP="00A24BD5">
      <w:pPr>
        <w:pStyle w:val="Brezrazmikov"/>
        <w:jc w:val="both"/>
      </w:pPr>
      <w:r>
        <w:t xml:space="preserve">Komisija tako predlaga, da se plaketi podelita Kulturnemu društvu Kungota in gospodu Martinu Golenku, komisija pa predlaga županu občine, da se gospodu Romanu Ivanuši podeli grb občine.  </w:t>
      </w:r>
    </w:p>
    <w:p w14:paraId="13D8546D" w14:textId="77777777" w:rsidR="00DE6992" w:rsidRDefault="00DE6992" w:rsidP="00A24BD5">
      <w:pPr>
        <w:pStyle w:val="Brezrazmikov"/>
        <w:jc w:val="both"/>
      </w:pPr>
    </w:p>
    <w:p w14:paraId="6D2B9B28" w14:textId="69635255" w:rsidR="00A21C79" w:rsidRDefault="00D27971" w:rsidP="00A24BD5">
      <w:pPr>
        <w:pStyle w:val="Brezrazmikov"/>
        <w:jc w:val="both"/>
      </w:pPr>
      <w:r>
        <w:t xml:space="preserve"> </w:t>
      </w:r>
      <w:r w:rsidR="00DE6992">
        <w:t xml:space="preserve">Komisija predlaga občinskemu svetu, da sprejme zgoraj predlagani sklep. </w:t>
      </w:r>
      <w:r w:rsidR="00A21C79">
        <w:t xml:space="preserve"> </w:t>
      </w:r>
    </w:p>
    <w:p w14:paraId="3CEC4B43" w14:textId="77777777" w:rsidR="00A21C79" w:rsidRDefault="00A21C79" w:rsidP="00A24BD5">
      <w:pPr>
        <w:pStyle w:val="Brezrazmikov"/>
        <w:jc w:val="both"/>
      </w:pPr>
    </w:p>
    <w:p w14:paraId="50101B63" w14:textId="77777777" w:rsidR="00C51071" w:rsidRDefault="00C51071" w:rsidP="00A24BD5">
      <w:pPr>
        <w:pStyle w:val="Brezrazmikov"/>
        <w:jc w:val="both"/>
      </w:pPr>
    </w:p>
    <w:p w14:paraId="14F77AD6" w14:textId="77777777" w:rsidR="00A21C79" w:rsidRDefault="00DE6992" w:rsidP="00A24BD5">
      <w:pPr>
        <w:pStyle w:val="Brezrazmikov"/>
        <w:jc w:val="both"/>
      </w:pPr>
      <w:r>
        <w:t xml:space="preserve">Obrazložitve so </w:t>
      </w:r>
      <w:r w:rsidR="00A21C79">
        <w:t xml:space="preserve"> priloga in sestavni del tega sklepa. </w:t>
      </w:r>
    </w:p>
    <w:p w14:paraId="75301D5C" w14:textId="77777777" w:rsidR="00CA3608" w:rsidRDefault="00CA3608" w:rsidP="00A24BD5">
      <w:pPr>
        <w:pStyle w:val="Brezrazmikov"/>
        <w:jc w:val="both"/>
      </w:pPr>
    </w:p>
    <w:p w14:paraId="51E34669" w14:textId="77777777" w:rsidR="00DE6992" w:rsidRDefault="00DE6992" w:rsidP="00A24BD5">
      <w:pPr>
        <w:pStyle w:val="Brezrazmikov"/>
        <w:jc w:val="both"/>
      </w:pPr>
    </w:p>
    <w:p w14:paraId="17110AE1" w14:textId="77777777" w:rsidR="00CA3608" w:rsidRDefault="00CA3608" w:rsidP="00A24BD5">
      <w:pPr>
        <w:pStyle w:val="Brezrazmikov"/>
        <w:jc w:val="both"/>
      </w:pPr>
    </w:p>
    <w:p w14:paraId="03DB2053" w14:textId="77777777" w:rsidR="00A21C79" w:rsidRDefault="00A21C79" w:rsidP="00A24BD5">
      <w:pPr>
        <w:pStyle w:val="Brezrazmikov"/>
        <w:jc w:val="both"/>
      </w:pPr>
      <w:r>
        <w:tab/>
      </w:r>
      <w:r>
        <w:tab/>
      </w:r>
      <w:r>
        <w:tab/>
      </w:r>
      <w:r>
        <w:tab/>
      </w:r>
      <w:r>
        <w:tab/>
      </w:r>
      <w:r>
        <w:tab/>
      </w:r>
      <w:r>
        <w:tab/>
      </w:r>
      <w:r>
        <w:tab/>
      </w:r>
      <w:r w:rsidR="000C4575">
        <w:t>Nevenka Lupinšek</w:t>
      </w:r>
      <w:r>
        <w:t>;</w:t>
      </w:r>
    </w:p>
    <w:p w14:paraId="0873C7AE" w14:textId="77777777" w:rsidR="00A21C79" w:rsidRDefault="00A21C79" w:rsidP="00A24BD5">
      <w:pPr>
        <w:pStyle w:val="Brezrazmikov"/>
        <w:jc w:val="both"/>
      </w:pPr>
    </w:p>
    <w:p w14:paraId="5CC0022D" w14:textId="77777777" w:rsidR="00A21C79" w:rsidRPr="00A24BD5" w:rsidRDefault="00CA3608" w:rsidP="00A24BD5">
      <w:pPr>
        <w:pStyle w:val="Brezrazmikov"/>
        <w:jc w:val="both"/>
      </w:pPr>
      <w:r>
        <w:tab/>
      </w:r>
      <w:r>
        <w:tab/>
      </w:r>
      <w:r>
        <w:tab/>
      </w:r>
      <w:r>
        <w:tab/>
      </w:r>
      <w:r>
        <w:tab/>
      </w:r>
      <w:r>
        <w:tab/>
      </w:r>
      <w:r>
        <w:tab/>
      </w:r>
      <w:r>
        <w:tab/>
        <w:t>Predsednica</w:t>
      </w:r>
      <w:r w:rsidR="00A21C79">
        <w:t xml:space="preserve"> komisije</w:t>
      </w:r>
    </w:p>
    <w:sectPr w:rsidR="00A21C79" w:rsidRPr="00A24B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D44384"/>
    <w:multiLevelType w:val="hybridMultilevel"/>
    <w:tmpl w:val="14F2C70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4B3D1E9D"/>
    <w:multiLevelType w:val="hybridMultilevel"/>
    <w:tmpl w:val="18FAA14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2EF"/>
    <w:rsid w:val="000C4575"/>
    <w:rsid w:val="001118BD"/>
    <w:rsid w:val="001A52AE"/>
    <w:rsid w:val="00227093"/>
    <w:rsid w:val="002670E3"/>
    <w:rsid w:val="0029374A"/>
    <w:rsid w:val="003E0EA8"/>
    <w:rsid w:val="0054216B"/>
    <w:rsid w:val="005F3098"/>
    <w:rsid w:val="005F71C0"/>
    <w:rsid w:val="00644A84"/>
    <w:rsid w:val="007B32EF"/>
    <w:rsid w:val="008E5143"/>
    <w:rsid w:val="00A21C79"/>
    <w:rsid w:val="00A24BD5"/>
    <w:rsid w:val="00A3095A"/>
    <w:rsid w:val="00B65EB3"/>
    <w:rsid w:val="00B82110"/>
    <w:rsid w:val="00BA66A4"/>
    <w:rsid w:val="00C51071"/>
    <w:rsid w:val="00CA3608"/>
    <w:rsid w:val="00D27971"/>
    <w:rsid w:val="00DE6992"/>
    <w:rsid w:val="00EC5BCF"/>
    <w:rsid w:val="00FB4E9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C5B2D"/>
  <w15:docId w15:val="{5532D84D-6808-42D7-8C97-DE33752FF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24BD5"/>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7B32EF"/>
    <w:pPr>
      <w:spacing w:after="0" w:line="240" w:lineRule="auto"/>
    </w:pPr>
  </w:style>
  <w:style w:type="paragraph" w:styleId="Besedilooblaka">
    <w:name w:val="Balloon Text"/>
    <w:basedOn w:val="Navaden"/>
    <w:link w:val="BesedilooblakaZnak"/>
    <w:uiPriority w:val="99"/>
    <w:semiHidden/>
    <w:unhideWhenUsed/>
    <w:rsid w:val="00A24BD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A24BD5"/>
    <w:rPr>
      <w:rFonts w:ascii="Tahoma" w:eastAsia="Times New Roman" w:hAnsi="Tahoma" w:cs="Tahoma"/>
      <w:sz w:val="16"/>
      <w:szCs w:val="16"/>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E38214-49EE-496F-8B1D-7F235B255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448</Words>
  <Characters>2554</Characters>
  <Application>Microsoft Office Word</Application>
  <DocSecurity>0</DocSecurity>
  <Lines>21</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Zdenka Frank</dc:creator>
  <cp:lastModifiedBy>Zdenka Frank</cp:lastModifiedBy>
  <cp:revision>2</cp:revision>
  <cp:lastPrinted>2024-05-06T05:54:00Z</cp:lastPrinted>
  <dcterms:created xsi:type="dcterms:W3CDTF">2024-05-06T05:54:00Z</dcterms:created>
  <dcterms:modified xsi:type="dcterms:W3CDTF">2024-05-06T05:54:00Z</dcterms:modified>
</cp:coreProperties>
</file>